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align>top</wp:align>
            </wp:positionV>
            <wp:extent cx="2110105" cy="504825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6B7F92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2009775"/>
                  <wp:effectExtent l="19050" t="0" r="0" b="0"/>
                  <wp:docPr id="1" name="Рисунок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546" cy="201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F83E91" w:rsidRDefault="00F83E91" w:rsidP="003B0C63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 по 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6B7F92" w:rsidRDefault="006B7F92" w:rsidP="006B7F92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01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 по 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03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F83E91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до 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6B7F9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04BF7" w:rsidRPr="006B7F92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B7F9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ПОЛОЖЕНИЕ</w:t>
      </w:r>
    </w:p>
    <w:p w:rsidR="006B7F92" w:rsidRDefault="00104BF7" w:rsidP="00D76F7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B7F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Всероссийский творческий конкурс </w:t>
      </w:r>
    </w:p>
    <w:p w:rsidR="006B7F92" w:rsidRPr="006B7F92" w:rsidRDefault="006B7F92" w:rsidP="00D76F79">
      <w:pPr>
        <w:jc w:val="center"/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</w:pPr>
      <w:r w:rsidRPr="006B7F92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«Масленица, масленица! Словно солнце катится...»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F83E91" w:rsidRPr="007B0755" w:rsidRDefault="00F83E91" w:rsidP="00F83E91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B7F92" w:rsidRDefault="006B7F92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</w:t>
      </w:r>
      <w:r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русской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адициями празднования Масленицы.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F83E91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12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95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95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174A00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552664" w:rsidRPr="00174A0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виде аудио и видео материалов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следующих форматах: 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AVI, MP4, 3GP, MPEG, MOV, FLV, F4V, WMV, MKV, WEBM, VOB, RM, RMVB, M4V, MPG, OGV, TS, M2TS, MTS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Максимальный объём файла —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Если файл превышает 200 МБ необходимо загрузить файл в Интернет (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 w:rsidR="000B3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7" w:history="1">
        <w:r w:rsidR="000B3D92" w:rsidRPr="00D22BD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Облако@mail.ru</w:t>
        </w:r>
      </w:hyperlink>
      <w:r w:rsidR="000B3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ссылку на </w:t>
      </w:r>
      <w:r w:rsidR="000B3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источник.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</w:t>
      </w:r>
      <w:r w:rsidR="0005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054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0540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0A6" w:rsidRPr="0005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8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D71F00" w:rsidRPr="006B7F92">
        <w:rPr>
          <w:rFonts w:ascii="Times New Roman" w:hAnsi="Times New Roman" w:cs="Times New Roman"/>
          <w:sz w:val="24"/>
          <w:szCs w:val="24"/>
        </w:rPr>
        <w:t>«Масленица, масленица! Словно солнце катится...»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373B5C" w:rsidRPr="00373B5C" w:rsidRDefault="007F1E5A" w:rsidP="00373B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73B5C" w:rsidRPr="00373B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373B5C" w:rsidRPr="00373B5C" w:rsidRDefault="00373B5C" w:rsidP="00373B5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и качество исполнения работы);</w:t>
      </w:r>
    </w:p>
    <w:p w:rsidR="00373B5C" w:rsidRPr="00373B5C" w:rsidRDefault="00373B5C" w:rsidP="00373B5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73B5C" w:rsidRPr="00373B5C" w:rsidRDefault="00373B5C" w:rsidP="00373B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73B5C" w:rsidRPr="00373B5C" w:rsidRDefault="00373B5C" w:rsidP="00373B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373B5C" w:rsidRPr="00373B5C" w:rsidRDefault="00373B5C" w:rsidP="00373B5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73B5C" w:rsidRPr="00373B5C" w:rsidRDefault="00373B5C" w:rsidP="00373B5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73B5C" w:rsidRPr="00373B5C" w:rsidRDefault="00373B5C" w:rsidP="00373B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373B5C" w:rsidRPr="00373B5C" w:rsidRDefault="00373B5C" w:rsidP="00373B5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373B5C" w:rsidRPr="00373B5C" w:rsidRDefault="00373B5C" w:rsidP="00373B5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373B5C" w:rsidRPr="00373B5C" w:rsidRDefault="00373B5C" w:rsidP="00373B5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373B5C" w:rsidRPr="00373B5C" w:rsidRDefault="00373B5C" w:rsidP="00373B5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373B5C" w:rsidRPr="00373B5C" w:rsidRDefault="00373B5C" w:rsidP="00373B5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373B5C" w:rsidRPr="00373B5C" w:rsidRDefault="00373B5C" w:rsidP="00373B5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73B5C" w:rsidRPr="00373B5C" w:rsidRDefault="00373B5C" w:rsidP="00373B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373B5C" w:rsidRPr="00373B5C" w:rsidRDefault="00373B5C" w:rsidP="00373B5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373B5C" w:rsidRPr="00373B5C" w:rsidRDefault="00373B5C" w:rsidP="00373B5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373B5C" w:rsidRPr="00373B5C" w:rsidRDefault="00373B5C" w:rsidP="00373B5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ьности действий;</w:t>
      </w:r>
    </w:p>
    <w:p w:rsidR="00373B5C" w:rsidRPr="00373B5C" w:rsidRDefault="00373B5C" w:rsidP="00373B5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373B5C" w:rsidRPr="00373B5C" w:rsidRDefault="00373B5C" w:rsidP="00373B5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</w:t>
      </w:r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ланирование-результат</w:t>
      </w:r>
      <w:proofErr w:type="spellEnd"/>
      <w:r w:rsidR="008A1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373B5C" w:rsidRPr="00373B5C" w:rsidRDefault="00373B5C" w:rsidP="00373B5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373B5C" w:rsidRPr="00373B5C" w:rsidRDefault="00373B5C" w:rsidP="00373B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373B5C" w:rsidRPr="00373B5C" w:rsidRDefault="00373B5C" w:rsidP="00373B5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373B5C" w:rsidRPr="00373B5C" w:rsidRDefault="00373B5C" w:rsidP="00373B5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373B5C" w:rsidRPr="00373B5C" w:rsidRDefault="00373B5C" w:rsidP="00373B5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373B5C" w:rsidRPr="00373B5C" w:rsidRDefault="00373B5C" w:rsidP="00373B5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373B5C" w:rsidRPr="00373B5C" w:rsidRDefault="00373B5C" w:rsidP="00373B5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373B5C" w:rsidRPr="00373B5C" w:rsidRDefault="00373B5C" w:rsidP="00373B5C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193F0D" w:rsidRDefault="00373B5C" w:rsidP="00373B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</w:t>
      </w:r>
      <w:r w:rsidR="008A1F20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8A1F20" w:rsidRPr="008A1F20" w:rsidRDefault="008A1F20" w:rsidP="008A60B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от 2 </w:t>
      </w:r>
      <w:r w:rsidRPr="008A1F2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1F20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0B3D92">
        <w:rPr>
          <w:rFonts w:ascii="Times New Roman" w:hAnsi="Times New Roman" w:cs="Times New Roman"/>
          <w:sz w:val="24"/>
          <w:szCs w:val="24"/>
        </w:rPr>
        <w:t xml:space="preserve"> либо сертификатами участника,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6B7F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22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E507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</w:t>
      </w:r>
      <w:r w:rsidR="006B7F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</w:t>
      </w:r>
      <w:r w:rsidR="00E507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0B3D92" w:rsidRDefault="000B3D92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8.8. При несоблюдении п. 4.3, 4.4, 4.5 наградные материалы не высылаются.</w:t>
      </w:r>
    </w:p>
    <w:p w:rsidR="000B3D92" w:rsidRPr="00A234C3" w:rsidRDefault="000B3D92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8.9. </w:t>
      </w:r>
      <w:r w:rsidR="009576C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B7F92" w:rsidRPr="006B7F92">
        <w:rPr>
          <w:rFonts w:ascii="Times New Roman" w:hAnsi="Times New Roman" w:cs="Times New Roman"/>
          <w:sz w:val="24"/>
          <w:szCs w:val="24"/>
        </w:rPr>
        <w:t>«Масленица, масленица! Словно солнце катится...»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9576C8">
      <w:pgSz w:w="11906" w:h="16838"/>
      <w:pgMar w:top="284" w:right="567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55B82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51135"/>
    <w:rsid w:val="003545CF"/>
    <w:rsid w:val="00373B5C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5765"/>
    <w:rsid w:val="00711A47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D369C"/>
    <w:rsid w:val="007F1E5A"/>
    <w:rsid w:val="007F1E8B"/>
    <w:rsid w:val="00800FC8"/>
    <w:rsid w:val="00821904"/>
    <w:rsid w:val="008223C7"/>
    <w:rsid w:val="00860601"/>
    <w:rsid w:val="00872B42"/>
    <w:rsid w:val="0087508C"/>
    <w:rsid w:val="00892D38"/>
    <w:rsid w:val="008A1F20"/>
    <w:rsid w:val="008A60BA"/>
    <w:rsid w:val="008B3ACE"/>
    <w:rsid w:val="008C7022"/>
    <w:rsid w:val="0090087A"/>
    <w:rsid w:val="009018FE"/>
    <w:rsid w:val="00901BD2"/>
    <w:rsid w:val="00944F6E"/>
    <w:rsid w:val="009576C8"/>
    <w:rsid w:val="00977B7C"/>
    <w:rsid w:val="00983A9F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95ACB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F69F6"/>
    <w:rsid w:val="00C14334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1F00"/>
    <w:rsid w:val="00D76F79"/>
    <w:rsid w:val="00D771CD"/>
    <w:rsid w:val="00D82C84"/>
    <w:rsid w:val="00DA3424"/>
    <w:rsid w:val="00DB33FE"/>
    <w:rsid w:val="00DB62CE"/>
    <w:rsid w:val="00DF0FD5"/>
    <w:rsid w:val="00E26BE3"/>
    <w:rsid w:val="00E5079C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56D4E"/>
    <w:rsid w:val="00F83E91"/>
    <w:rsid w:val="00F97880"/>
    <w:rsid w:val="00FA3088"/>
    <w:rsid w:val="00FB05F2"/>
    <w:rsid w:val="00FB6225"/>
    <w:rsid w:val="00FD0F61"/>
    <w:rsid w:val="00FD775F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R1h/fMrT25TkF" TargetMode="External"/><Relationship Id="rId18" Type="http://schemas.openxmlformats.org/officeDocument/2006/relationships/hyperlink" Target="http://p-izmereni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mailto:&#1054;&#1073;&#1083;&#1072;&#1082;&#1086;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HgFY/h57MZCT16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NGVu/CFfgSJ3np" TargetMode="External"/><Relationship Id="rId10" Type="http://schemas.openxmlformats.org/officeDocument/2006/relationships/hyperlink" Target="https://cloud.mail.ru/public/JkmT/kG1fraQPY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JkmT/kG1fraQP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4D50-7173-4951-BD1C-620217DD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2017-03-18T19:34:00Z</dcterms:created>
  <dcterms:modified xsi:type="dcterms:W3CDTF">2018-01-31T09:54:00Z</dcterms:modified>
</cp:coreProperties>
</file>