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align>top</wp:align>
            </wp:positionV>
            <wp:extent cx="2428875" cy="581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8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3573"/>
      </w:tblGrid>
      <w:tr w:rsidR="00086A3E" w:rsidTr="43A93A31">
        <w:trPr>
          <w:trHeight w:val="1165"/>
        </w:trPr>
        <w:tc>
          <w:tcPr>
            <w:tcW w:w="4853" w:type="dxa"/>
          </w:tcPr>
          <w:p w:rsidR="00086A3E" w:rsidRDefault="00A95ACB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38425" cy="2043396"/>
                  <wp:effectExtent l="19050" t="0" r="9525" b="0"/>
                  <wp:docPr id="1" name="Рисунок 0" descr="frede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derik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2043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Сроки проведения мероприятия</w:t>
            </w:r>
            <w:r w:rsidRPr="00165BB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:</w:t>
            </w:r>
          </w:p>
          <w:p w:rsidR="00C14334" w:rsidRDefault="43A93A31" w:rsidP="43A93A31">
            <w:pPr>
              <w:spacing w:after="10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 </w:t>
            </w:r>
            <w:r w:rsidR="00A95A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22</w:t>
            </w:r>
            <w:r w:rsidR="00183F0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.0</w:t>
            </w:r>
            <w:r w:rsidR="00A95A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</w:t>
            </w: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.2017  по </w:t>
            </w:r>
            <w:r w:rsidR="00A95A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05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</w:t>
            </w:r>
            <w:r w:rsidR="00A95AC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.2017</w:t>
            </w:r>
            <w:r w:rsidR="00DB62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г.</w:t>
            </w:r>
          </w:p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Приём работ участников:</w:t>
            </w:r>
          </w:p>
          <w:p w:rsidR="00C14334" w:rsidRDefault="43A93A31" w:rsidP="43A93A31">
            <w:pPr>
              <w:spacing w:after="10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 </w:t>
            </w:r>
            <w:r w:rsidR="00A95A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22</w:t>
            </w: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.0</w:t>
            </w:r>
            <w:r w:rsidR="00A95A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</w:t>
            </w:r>
            <w:r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.2017  по </w:t>
            </w:r>
            <w:r w:rsidR="00A95ACB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05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</w:t>
            </w:r>
            <w:r w:rsidR="00A95AC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.2017</w:t>
            </w:r>
            <w:r w:rsidR="00DB62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г.</w:t>
            </w:r>
          </w:p>
          <w:p w:rsidR="007B5113" w:rsidRPr="00165BBB" w:rsidRDefault="007B5113" w:rsidP="007926DB">
            <w:pPr>
              <w:spacing w:after="10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Подведение итогов мероприятия:</w:t>
            </w:r>
          </w:p>
          <w:p w:rsidR="00086A3E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</w:t>
            </w:r>
            <w:r w:rsidR="43A93A31"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  <w:r w:rsidR="43A93A31"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.2017</w:t>
            </w:r>
            <w:r w:rsidR="00DB62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3A93A31" w:rsidRPr="43A93A3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г</w:t>
            </w:r>
            <w:r w:rsidR="43A93A31" w:rsidRPr="43A93A31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AD" w:rsidRPr="002A56C1" w:rsidRDefault="002912AD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4BF7" w:rsidRPr="002A56C1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56C1">
        <w:rPr>
          <w:rFonts w:ascii="Times New Roman" w:hAnsi="Times New Roman" w:cs="Times New Roman"/>
          <w:b/>
          <w:color w:val="C00000"/>
          <w:sz w:val="24"/>
          <w:szCs w:val="24"/>
        </w:rPr>
        <w:t>ПОЛОЖЕНИЕ</w:t>
      </w:r>
    </w:p>
    <w:p w:rsidR="00F56D4E" w:rsidRPr="002A56C1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</w:pPr>
      <w:r w:rsidRPr="002A56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Всероссийский творческий конкурс  </w:t>
      </w:r>
      <w:r w:rsidR="00F56D4E" w:rsidRPr="002A56C1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«</w:t>
      </w:r>
      <w:r w:rsidR="00A95ACB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Я рисую лето</w:t>
      </w:r>
      <w:r w:rsidR="00F56D4E" w:rsidRPr="002A56C1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9018FE" w:rsidRPr="007B0755" w:rsidRDefault="009018FE" w:rsidP="009018F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9018FE" w:rsidRPr="00D052ED" w:rsidRDefault="009018FE" w:rsidP="009018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Развить творческое воображение, способствовать развитию интереса к окружающему миру.</w:t>
      </w:r>
    </w:p>
    <w:p w:rsidR="009018FE" w:rsidRPr="00D052ED" w:rsidRDefault="009018FE" w:rsidP="009018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9018FE" w:rsidRPr="00D052ED" w:rsidRDefault="009018FE" w:rsidP="009018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Содействовать внедрению и распространению современных инновационных </w:t>
      </w:r>
    </w:p>
    <w:p w:rsidR="009018FE" w:rsidRPr="00D052ED" w:rsidRDefault="009018FE" w:rsidP="009018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9018FE" w:rsidRPr="00D052ED" w:rsidRDefault="009018FE" w:rsidP="009018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A234C3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9018F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22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.0</w:t>
      </w:r>
      <w:r w:rsidR="009018F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6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.2017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9018F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05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.0</w:t>
      </w:r>
      <w:r w:rsidR="009018FE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2017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Заявки в формате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jpg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png</w:t>
      </w:r>
      <w:proofErr w:type="spellEnd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="00A234C3" w:rsidRPr="00F97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>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DF0FD5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62">
        <w:rPr>
          <w:rFonts w:ascii="Times New Roman" w:hAnsi="Times New Roman" w:cs="Times New Roman"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Вокальное и музыкальное творчество отправляются </w:t>
      </w:r>
      <w:r w:rsidR="00277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виде аудио и видео материалов (Можно отправить ссылку).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7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="00DB62CE"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 w:rsidR="00DB6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62CE" w:rsidRPr="00CB372E">
        <w:rPr>
          <w:rFonts w:ascii="Times New Roman" w:hAnsi="Times New Roman" w:cs="Times New Roman"/>
          <w:sz w:val="24"/>
          <w:szCs w:val="24"/>
        </w:rPr>
        <w:t>Всероссийский творческий конкурс «</w:t>
      </w:r>
      <w:r w:rsidR="009018FE">
        <w:rPr>
          <w:rFonts w:ascii="Times New Roman" w:hAnsi="Times New Roman" w:cs="Times New Roman"/>
          <w:sz w:val="24"/>
          <w:szCs w:val="24"/>
          <w:shd w:val="clear" w:color="auto" w:fill="FFFFFF"/>
        </w:rPr>
        <w:t>Я рисую лето</w:t>
      </w:r>
      <w:r w:rsidR="00DB62CE" w:rsidRPr="00CB37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 xml:space="preserve"> Куратор: Николаева Василиса Николаевна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2773F4" w:rsidRDefault="002773F4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 xml:space="preserve">электронный адрес  </w:t>
      </w:r>
      <w:r w:rsidR="002773F4">
        <w:rPr>
          <w:rFonts w:ascii="Times New Roman" w:hAnsi="Times New Roman" w:cs="Times New Roman"/>
          <w:sz w:val="24"/>
          <w:szCs w:val="24"/>
        </w:rPr>
        <w:t xml:space="preserve">указанный в заявке. </w:t>
      </w:r>
    </w:p>
    <w:p w:rsidR="008B3ACE" w:rsidRDefault="002773F4" w:rsidP="43A93A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43A93A31" w:rsidRPr="43A93A31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901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.0</w:t>
      </w:r>
      <w:r w:rsidR="009018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.2017 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73F4">
        <w:rPr>
          <w:rFonts w:ascii="Times New Roman" w:hAnsi="Times New Roman" w:cs="Times New Roman"/>
          <w:sz w:val="24"/>
          <w:szCs w:val="24"/>
        </w:rPr>
        <w:t>.5</w:t>
      </w:r>
      <w:r w:rsidRPr="00687EEA">
        <w:rPr>
          <w:rFonts w:ascii="Times New Roman" w:hAnsi="Times New Roman" w:cs="Times New Roman"/>
          <w:sz w:val="24"/>
          <w:szCs w:val="24"/>
        </w:rPr>
        <w:t xml:space="preserve">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2773F4" w:rsidP="00651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792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26DB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A234C3" w:rsidRPr="00A234C3" w:rsidRDefault="00A234C3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>8.7 Рассылка наград по требованию участников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</w:t>
      </w: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течении одного месяца со дня окончания Конкурса.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(Повторно наградные материалы не высы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аются).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C2D80" w:rsidRPr="00B679EE">
        <w:rPr>
          <w:rFonts w:ascii="Times New Roman" w:hAnsi="Times New Roman" w:cs="Times New Roman"/>
          <w:sz w:val="24"/>
          <w:szCs w:val="24"/>
        </w:rPr>
        <w:t>«</w:t>
      </w:r>
      <w:r w:rsidR="009018FE">
        <w:rPr>
          <w:rFonts w:ascii="Times New Roman" w:hAnsi="Times New Roman" w:cs="Times New Roman"/>
          <w:sz w:val="24"/>
          <w:szCs w:val="24"/>
        </w:rPr>
        <w:t>Я рисую лето</w:t>
      </w:r>
      <w:r w:rsidR="006C2D80" w:rsidRPr="00B679EE">
        <w:rPr>
          <w:rFonts w:ascii="Times New Roman" w:hAnsi="Times New Roman" w:cs="Times New Roman"/>
          <w:sz w:val="24"/>
          <w:szCs w:val="24"/>
        </w:rPr>
        <w:t>»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  <w:bookmarkStart w:id="2" w:name="_Hlt468632134"/>
      <w:bookmarkEnd w:id="2"/>
    </w:p>
    <w:sectPr w:rsidR="00117664" w:rsidSect="003C662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75A7"/>
    <w:rsid w:val="002912AD"/>
    <w:rsid w:val="00292DCD"/>
    <w:rsid w:val="002A203C"/>
    <w:rsid w:val="002A56C1"/>
    <w:rsid w:val="002C47D4"/>
    <w:rsid w:val="002F694B"/>
    <w:rsid w:val="00314AC4"/>
    <w:rsid w:val="003364FE"/>
    <w:rsid w:val="003436F7"/>
    <w:rsid w:val="003C6626"/>
    <w:rsid w:val="003E31BD"/>
    <w:rsid w:val="004028ED"/>
    <w:rsid w:val="00415C45"/>
    <w:rsid w:val="00454F20"/>
    <w:rsid w:val="004A338B"/>
    <w:rsid w:val="004A486F"/>
    <w:rsid w:val="00516AEF"/>
    <w:rsid w:val="00552664"/>
    <w:rsid w:val="005815A5"/>
    <w:rsid w:val="0058695B"/>
    <w:rsid w:val="00590F5F"/>
    <w:rsid w:val="005C11A0"/>
    <w:rsid w:val="005D5890"/>
    <w:rsid w:val="005E18A5"/>
    <w:rsid w:val="005F4E02"/>
    <w:rsid w:val="006243C7"/>
    <w:rsid w:val="00640DAD"/>
    <w:rsid w:val="006448FC"/>
    <w:rsid w:val="0065128C"/>
    <w:rsid w:val="00694938"/>
    <w:rsid w:val="00695315"/>
    <w:rsid w:val="00697E37"/>
    <w:rsid w:val="006C2D80"/>
    <w:rsid w:val="006C5765"/>
    <w:rsid w:val="00711A47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F1E5A"/>
    <w:rsid w:val="007F1E8B"/>
    <w:rsid w:val="00821904"/>
    <w:rsid w:val="008223C7"/>
    <w:rsid w:val="00860601"/>
    <w:rsid w:val="00872B42"/>
    <w:rsid w:val="0087508C"/>
    <w:rsid w:val="00892D38"/>
    <w:rsid w:val="008A60BA"/>
    <w:rsid w:val="008B3ACE"/>
    <w:rsid w:val="008C7022"/>
    <w:rsid w:val="0090087A"/>
    <w:rsid w:val="009018FE"/>
    <w:rsid w:val="00977B7C"/>
    <w:rsid w:val="00983EE6"/>
    <w:rsid w:val="00995AF1"/>
    <w:rsid w:val="00A01701"/>
    <w:rsid w:val="00A10B0A"/>
    <w:rsid w:val="00A20200"/>
    <w:rsid w:val="00A234C3"/>
    <w:rsid w:val="00A73695"/>
    <w:rsid w:val="00A85F56"/>
    <w:rsid w:val="00A87860"/>
    <w:rsid w:val="00A95ACB"/>
    <w:rsid w:val="00AA6D80"/>
    <w:rsid w:val="00AB128E"/>
    <w:rsid w:val="00AC6818"/>
    <w:rsid w:val="00AD739F"/>
    <w:rsid w:val="00AF5702"/>
    <w:rsid w:val="00B00F2A"/>
    <w:rsid w:val="00B06225"/>
    <w:rsid w:val="00B20F1E"/>
    <w:rsid w:val="00B3617B"/>
    <w:rsid w:val="00B43D4F"/>
    <w:rsid w:val="00B60161"/>
    <w:rsid w:val="00B60D62"/>
    <w:rsid w:val="00B679EE"/>
    <w:rsid w:val="00B73FCE"/>
    <w:rsid w:val="00B76E65"/>
    <w:rsid w:val="00BF69F6"/>
    <w:rsid w:val="00C14334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673EF"/>
    <w:rsid w:val="00D7125D"/>
    <w:rsid w:val="00D76F79"/>
    <w:rsid w:val="00D771CD"/>
    <w:rsid w:val="00D82C84"/>
    <w:rsid w:val="00DA3424"/>
    <w:rsid w:val="00DB33FE"/>
    <w:rsid w:val="00DB62CE"/>
    <w:rsid w:val="00DF0FD5"/>
    <w:rsid w:val="00E26BE3"/>
    <w:rsid w:val="00EA41CD"/>
    <w:rsid w:val="00EC3C9C"/>
    <w:rsid w:val="00EE3527"/>
    <w:rsid w:val="00F00649"/>
    <w:rsid w:val="00F05A54"/>
    <w:rsid w:val="00F06182"/>
    <w:rsid w:val="00F11C7E"/>
    <w:rsid w:val="00F40CF8"/>
    <w:rsid w:val="00F56D4E"/>
    <w:rsid w:val="00F97880"/>
    <w:rsid w:val="00FA3088"/>
    <w:rsid w:val="00FB05F2"/>
    <w:rsid w:val="00FD0F61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7R1h/fMrT25TkF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http://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GeuG/gmWTJczPK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GeuG/gmWTJczPK" TargetMode="External"/><Relationship Id="rId10" Type="http://schemas.openxmlformats.org/officeDocument/2006/relationships/hyperlink" Target="https://cloud.mail.ru/public/7R1h/fMrT25TkF" TargetMode="External"/><Relationship Id="rId19" Type="http://schemas.openxmlformats.org/officeDocument/2006/relationships/hyperlink" Target="http://www.p-izmer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7R1h/fMrT25Tk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977C-A796-45AF-B932-773539A6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2017-03-18T19:34:00Z</dcterms:created>
  <dcterms:modified xsi:type="dcterms:W3CDTF">2017-06-20T17:51:00Z</dcterms:modified>
</cp:coreProperties>
</file>